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032" w:rsidRPr="00843032" w:rsidRDefault="00843032" w:rsidP="0084303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  <w:t xml:space="preserve">Предпринимателей </w:t>
      </w:r>
      <w:proofErr w:type="spellStart"/>
      <w:r w:rsidRPr="00843032"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  <w:t>Приангарья</w:t>
      </w:r>
      <w:proofErr w:type="spellEnd"/>
      <w:r w:rsidRPr="00843032"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  <w:t xml:space="preserve"> приглашают принять участие в премии «Золотой Меркурий»</w:t>
      </w:r>
    </w:p>
    <w:p w:rsidR="00843032" w:rsidRPr="00843032" w:rsidRDefault="00843032" w:rsidP="008430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  В Иркутской области стартовал  прием заявок для участия в Национальной премии в области предпринимательской деятельности «Золотой Меркурий». </w:t>
      </w:r>
    </w:p>
    <w:p w:rsidR="00843032" w:rsidRPr="00843032" w:rsidRDefault="00843032" w:rsidP="008430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    Первый этап — региональный и отраслевой — продлится до 28 февраля 2020 года. </w:t>
      </w:r>
    </w:p>
    <w:p w:rsidR="00843032" w:rsidRPr="00843032" w:rsidRDefault="00843032" w:rsidP="008430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    Затем экспертный совет ТПП Восточной Сибири выдвинет предприятия на федеральный тур.</w:t>
      </w:r>
    </w:p>
    <w:p w:rsidR="00843032" w:rsidRPr="00843032" w:rsidRDefault="00843032" w:rsidP="008430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    Конкурс проводится на безвозмездной основе. Он является единственным в России запатентованным в соответствии с законодательством и официально зарегистрированным конкурсом предприятий российского бизнеса.                                        </w:t>
      </w:r>
    </w:p>
    <w:p w:rsidR="00843032" w:rsidRPr="00843032" w:rsidRDefault="00843032" w:rsidP="008430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  Участвовать в конкурсе «Золотой Меркурий» могут российские малые предприятия с численностью персонала до 100 человек и предприятия-экспортеры. От региона на конкурс выдвигается не более одного претендента по каждой номинации, </w:t>
      </w:r>
      <w:proofErr w:type="gramStart"/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прошедших</w:t>
      </w:r>
      <w:proofErr w:type="gramEnd"/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региональный этап.     </w:t>
      </w:r>
    </w:p>
    <w:p w:rsidR="00843032" w:rsidRPr="00843032" w:rsidRDefault="00843032" w:rsidP="008430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    Правила проведения конкурса «Золотой Меркурий» доступны по ссылке: </w:t>
      </w:r>
      <w:hyperlink r:id="rId5" w:tgtFrame="_blank" w:history="1">
        <w:r w:rsidRPr="00843032">
          <w:rPr>
            <w:rFonts w:ascii="Tahoma" w:eastAsia="Times New Roman" w:hAnsi="Tahoma" w:cs="Tahoma"/>
            <w:color w:val="44A1C7"/>
            <w:sz w:val="20"/>
            <w:u w:val="single"/>
            <w:lang w:eastAsia="ru-RU"/>
          </w:rPr>
          <w:t>http://goldmercury.ru/usloviya/</w:t>
        </w:r>
      </w:hyperlink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.</w:t>
      </w:r>
    </w:p>
    <w:p w:rsidR="00843032" w:rsidRPr="00843032" w:rsidRDefault="00843032" w:rsidP="008430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   Участие в «Золотом Меркурии» способствует формированию имиджа успешной, стабильно развивающейся компании, занимающей </w:t>
      </w:r>
      <w:proofErr w:type="gramStart"/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активную</w:t>
      </w:r>
      <w:proofErr w:type="gramEnd"/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бизнес-позицию. Участники конкурса получают возможность заявить о себе на уровне региона и всей страны как о лучшем предприятии в своей сфере.       </w:t>
      </w: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br/>
        <w:t xml:space="preserve">   Получение Национальной премии позволяет укрепить статус предприятия среди партнеров и клиентов компании, а также в </w:t>
      </w:r>
      <w:proofErr w:type="spellStart"/>
      <w:proofErr w:type="gramStart"/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бизнес-сообществе</w:t>
      </w:r>
      <w:proofErr w:type="spellEnd"/>
      <w:proofErr w:type="gramEnd"/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в целом.</w:t>
      </w:r>
    </w:p>
    <w:p w:rsidR="00843032" w:rsidRPr="00843032" w:rsidRDefault="00843032" w:rsidP="008430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    Конкурс «Золотой Меркурий» проводится по следующим номинациям:</w:t>
      </w:r>
    </w:p>
    <w:p w:rsidR="00843032" w:rsidRPr="00843032" w:rsidRDefault="00843032" w:rsidP="008430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  <w:t>«Лучшее малое предприятие»:</w:t>
      </w:r>
    </w:p>
    <w:p w:rsidR="00843032" w:rsidRPr="00843032" w:rsidRDefault="00843032" w:rsidP="00843032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 сфере промышленного производства;</w:t>
      </w:r>
    </w:p>
    <w:p w:rsidR="00843032" w:rsidRPr="00843032" w:rsidRDefault="00843032" w:rsidP="00843032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 сфере строительства;</w:t>
      </w:r>
    </w:p>
    <w:p w:rsidR="00843032" w:rsidRPr="00843032" w:rsidRDefault="00843032" w:rsidP="00843032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 сфере производства потребительской продукции;</w:t>
      </w:r>
    </w:p>
    <w:p w:rsidR="00843032" w:rsidRPr="00843032" w:rsidRDefault="00843032" w:rsidP="00843032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 сфере услуг;</w:t>
      </w:r>
    </w:p>
    <w:p w:rsidR="00843032" w:rsidRPr="00843032" w:rsidRDefault="00843032" w:rsidP="00843032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 агропромышленном комплексе;</w:t>
      </w:r>
    </w:p>
    <w:p w:rsidR="00843032" w:rsidRPr="00843032" w:rsidRDefault="00843032" w:rsidP="00843032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 сфере инновационной деятельности.</w:t>
      </w:r>
    </w:p>
    <w:p w:rsidR="00843032" w:rsidRPr="00843032" w:rsidRDefault="00843032" w:rsidP="008430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  <w:t>«Лучшее предприятие-экспортер»:</w:t>
      </w:r>
    </w:p>
    <w:p w:rsidR="00843032" w:rsidRPr="00843032" w:rsidRDefault="00843032" w:rsidP="00843032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 области промышленного производства;</w:t>
      </w:r>
    </w:p>
    <w:p w:rsidR="00843032" w:rsidRPr="00843032" w:rsidRDefault="00843032" w:rsidP="00843032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 сфере производства потребительской продукции;</w:t>
      </w:r>
    </w:p>
    <w:p w:rsidR="00843032" w:rsidRPr="00843032" w:rsidRDefault="00843032" w:rsidP="00843032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 сфере услуг;</w:t>
      </w:r>
    </w:p>
    <w:p w:rsidR="00843032" w:rsidRPr="00843032" w:rsidRDefault="00843032" w:rsidP="00843032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в области международного инновационного сотрудничества.</w:t>
      </w:r>
    </w:p>
    <w:p w:rsidR="00843032" w:rsidRPr="00843032" w:rsidRDefault="00843032" w:rsidP="008430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  <w:t>«Лучшее семейное предприятие» (проводится среди малых предприятий).</w:t>
      </w:r>
    </w:p>
    <w:p w:rsidR="00843032" w:rsidRPr="00843032" w:rsidRDefault="00843032" w:rsidP="008430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Организаторами также установлены специальные номинации федерального этапа конкурса:</w:t>
      </w:r>
    </w:p>
    <w:p w:rsidR="00843032" w:rsidRPr="00843032" w:rsidRDefault="00843032" w:rsidP="00843032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«Лучший регион (город) с наиболее благоприятными условиями для развития предпринимательства».</w:t>
      </w:r>
    </w:p>
    <w:p w:rsidR="00843032" w:rsidRPr="00843032" w:rsidRDefault="00843032" w:rsidP="00843032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«За вклад в сохранение и развитие народных художественных промыслов России».</w:t>
      </w:r>
    </w:p>
    <w:p w:rsidR="00843032" w:rsidRPr="00843032" w:rsidRDefault="00843032" w:rsidP="00843032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«Успешный старт».</w:t>
      </w:r>
    </w:p>
    <w:p w:rsidR="00843032" w:rsidRPr="00843032" w:rsidRDefault="00843032" w:rsidP="00843032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«Лучшая иностранная компания, работающая на российском рынке».</w:t>
      </w:r>
    </w:p>
    <w:p w:rsidR="00843032" w:rsidRPr="00843032" w:rsidRDefault="00843032" w:rsidP="00843032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«Лучшая банковская программа для МСП».</w:t>
      </w:r>
    </w:p>
    <w:p w:rsidR="00843032" w:rsidRPr="00843032" w:rsidRDefault="00843032" w:rsidP="00843032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«</w:t>
      </w:r>
      <w:proofErr w:type="gramStart"/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Устремленные</w:t>
      </w:r>
      <w:proofErr w:type="gramEnd"/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в будущее».</w:t>
      </w:r>
    </w:p>
    <w:p w:rsidR="00843032" w:rsidRPr="00843032" w:rsidRDefault="00843032" w:rsidP="00843032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«Семейный старт».</w:t>
      </w:r>
    </w:p>
    <w:p w:rsidR="00843032" w:rsidRPr="00843032" w:rsidRDefault="00843032" w:rsidP="008430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По вопросам подачи заявок на региональный этап конкурса обращайтесь по телефону 8 (3952) 33-51-00, </w:t>
      </w:r>
      <w:proofErr w:type="spellStart"/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dcp@tppvs.ru</w:t>
      </w:r>
      <w:proofErr w:type="spellEnd"/>
      <w:r w:rsidRPr="00843032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.</w:t>
      </w:r>
    </w:p>
    <w:p w:rsidR="009D1D50" w:rsidRDefault="009D1D50"/>
    <w:sectPr w:rsidR="009D1D50" w:rsidSect="009D1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3DD0"/>
    <w:multiLevelType w:val="multilevel"/>
    <w:tmpl w:val="7676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375FF8"/>
    <w:multiLevelType w:val="multilevel"/>
    <w:tmpl w:val="FB44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A765C14"/>
    <w:multiLevelType w:val="multilevel"/>
    <w:tmpl w:val="6A84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032"/>
    <w:rsid w:val="00843032"/>
    <w:rsid w:val="009D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0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3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ldmercury.ru/uslov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2020-02-18T03:08:00Z</dcterms:created>
  <dcterms:modified xsi:type="dcterms:W3CDTF">2020-02-18T03:08:00Z</dcterms:modified>
</cp:coreProperties>
</file>